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Карточки «Ты то, что ты ешь»</w:t>
      </w:r>
      <w:r>
        <w:rPr>
          <w:b/>
          <w:sz w:val="28"/>
          <w:szCs w:val="28"/>
        </w:rPr>
      </w:r>
    </w:p>
    <w:p>
      <w:pPr>
        <w:jc w:val="both"/>
        <w:rPr>
          <w:b/>
        </w:rPr>
      </w:pPr>
      <w:r>
        <w:rPr>
          <w:b/>
        </w:rPr>
      </w:r>
      <w:r>
        <w:rPr>
          <w:b/>
        </w:rPr>
      </w:r>
    </w:p>
    <w:p>
      <w:pPr>
        <w:ind w:firstLine="708"/>
        <w:jc w:val="both"/>
      </w:pPr>
      <w:r>
        <w:t xml:space="preserve">В набор входя</w:t>
      </w:r>
      <w:r>
        <w:t xml:space="preserve">т </w:t>
      </w:r>
      <w:r>
        <w:rPr>
          <w:b/>
        </w:rPr>
        <w:t xml:space="preserve">56</w:t>
      </w:r>
      <w:r>
        <w:rPr>
          <w:b/>
        </w:rPr>
        <w:t xml:space="preserve"> </w:t>
      </w:r>
      <w:r>
        <w:rPr>
          <w:b/>
        </w:rPr>
        <w:t xml:space="preserve">карточек</w:t>
      </w:r>
      <w:r>
        <w:t xml:space="preserve"> с </w:t>
      </w:r>
      <w:r>
        <w:t xml:space="preserve">изображением и описанием </w:t>
      </w:r>
      <w:r>
        <w:t xml:space="preserve">различных</w:t>
      </w:r>
      <w:r>
        <w:t xml:space="preserve"> </w:t>
      </w:r>
      <w:r>
        <w:t xml:space="preserve">продуктов</w:t>
      </w:r>
      <w:r>
        <w:t xml:space="preserve"> питания</w:t>
      </w:r>
      <w:r>
        <w:t xml:space="preserve">. Карточки представлены</w:t>
      </w:r>
      <w:r>
        <w:t xml:space="preserve"> в 2 вариантах: </w:t>
      </w:r>
      <w:r/>
    </w:p>
    <w:p>
      <w:pPr>
        <w:pStyle w:val="627"/>
        <w:numPr>
          <w:ilvl w:val="0"/>
          <w:numId w:val="2"/>
        </w:numPr>
        <w:jc w:val="both"/>
      </w:pPr>
      <w:r>
        <w:t xml:space="preserve">с</w:t>
      </w:r>
      <w:r>
        <w:t xml:space="preserve"> цветной рамкой, где зеленая рамка обозначает полезные продукты, а желтая – вредные</w:t>
      </w:r>
      <w:r>
        <w:t xml:space="preserve">;</w:t>
      </w:r>
      <w:r/>
    </w:p>
    <w:p>
      <w:pPr>
        <w:pStyle w:val="627"/>
        <w:numPr>
          <w:ilvl w:val="0"/>
          <w:numId w:val="2"/>
        </w:numPr>
        <w:jc w:val="both"/>
      </w:pPr>
      <w:r>
        <w:t xml:space="preserve">с</w:t>
      </w:r>
      <w:r>
        <w:t xml:space="preserve"> серой рамкой без разделения продуктов на полезные и вредные. </w:t>
      </w:r>
      <w:r/>
    </w:p>
    <w:p>
      <w:pPr>
        <w:pStyle w:val="627"/>
        <w:ind w:left="1068"/>
        <w:jc w:val="both"/>
      </w:pPr>
      <w:r/>
      <w:r/>
    </w:p>
    <w:p>
      <w:pPr>
        <w:ind w:firstLine="708"/>
        <w:jc w:val="both"/>
      </w:pPr>
      <w:r>
        <w:t xml:space="preserve">Рекомендуется распечатать карточки </w:t>
      </w:r>
      <w:r>
        <w:t xml:space="preserve">в подходящем варианте </w:t>
      </w:r>
      <w:r>
        <w:t xml:space="preserve">и использовать их при работе с детьми младшего школьного возраста в рамках уроков или бесед о здоровом питании. </w:t>
      </w:r>
      <w:r>
        <w:t xml:space="preserve">Ведущий может при</w:t>
      </w:r>
      <w:r>
        <w:t xml:space="preserve">думать активности самостоятельно или </w:t>
      </w:r>
      <w:r>
        <w:t xml:space="preserve">применить </w:t>
      </w:r>
      <w:r>
        <w:t xml:space="preserve">возможные </w:t>
      </w:r>
      <w:r>
        <w:t xml:space="preserve">готовые сценарии игр. </w:t>
      </w:r>
      <w:r/>
    </w:p>
    <w:p>
      <w:pPr>
        <w:jc w:val="both"/>
      </w:pPr>
      <w:r/>
      <w:r/>
    </w:p>
    <w:p>
      <w:pPr>
        <w:jc w:val="both"/>
        <w:rPr>
          <w:b/>
        </w:rPr>
      </w:pPr>
      <w:r>
        <w:rPr>
          <w:b/>
        </w:rPr>
        <w:t xml:space="preserve">Возможные сценарии игр</w:t>
      </w:r>
      <w:r>
        <w:rPr>
          <w:b/>
        </w:rPr>
      </w:r>
    </w:p>
    <w:p>
      <w:pPr>
        <w:jc w:val="both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27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«Угадай-ка»</w:t>
      </w:r>
      <w:r>
        <w:rPr>
          <w:b/>
        </w:rPr>
      </w:r>
    </w:p>
    <w:p>
      <w:pPr>
        <w:jc w:val="both"/>
      </w:pPr>
      <w:r>
        <w:t xml:space="preserve">Ведущий читает группе детей текст с карточки, но не называет сам продукт. Дети по </w:t>
      </w:r>
      <w:r>
        <w:t xml:space="preserve">устному </w:t>
      </w:r>
      <w:r>
        <w:t xml:space="preserve">описанию должны угадать, о чем идет речь, и определить, является ли данный продукт вредным или полезным. </w:t>
      </w:r>
      <w:r>
        <w:t xml:space="preserve">Кто угадает больше всех продуктов, тот побеждает в игре.</w:t>
      </w:r>
      <w:r/>
    </w:p>
    <w:p>
      <w:pPr>
        <w:pStyle w:val="627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 </w:t>
      </w:r>
      <w:r>
        <w:rPr>
          <w:b/>
        </w:rPr>
        <w:t xml:space="preserve">«Где ошибка?»</w:t>
      </w:r>
      <w:r>
        <w:rPr>
          <w:b/>
        </w:rPr>
      </w:r>
    </w:p>
    <w:p>
      <w:pPr>
        <w:jc w:val="both"/>
      </w:pPr>
      <w:r>
        <w:t xml:space="preserve">Ведущий преднамеренно делит карточки с продуктами на полезные и вредные с ошибками, после чего называет</w:t>
      </w:r>
      <w:r>
        <w:t xml:space="preserve"> детям по</w:t>
      </w:r>
      <w:r>
        <w:t xml:space="preserve"> одному продукту из каждой группы, а дети</w:t>
      </w:r>
      <w:r>
        <w:t xml:space="preserve"> должны определить, </w:t>
      </w:r>
      <w:r>
        <w:t xml:space="preserve">правильно ли продукт отнесен к категории полезных или, наоборот, вредных. </w:t>
      </w:r>
      <w:r/>
    </w:p>
    <w:p>
      <w:pPr>
        <w:pStyle w:val="627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«Соревнование в здоровом питании»</w:t>
      </w:r>
      <w:r>
        <w:rPr>
          <w:b/>
        </w:rPr>
      </w:r>
    </w:p>
    <w:p>
      <w:pPr>
        <w:jc w:val="both"/>
      </w:pPr>
      <w:r>
        <w:t xml:space="preserve">Ведущий проводит с</w:t>
      </w:r>
      <w:r>
        <w:t xml:space="preserve">оревнование, в котором дети поочередно выбирают карточки с продуктами и объясняют, почему этот продукт полезный или вредный. За кажды</w:t>
      </w:r>
      <w:r>
        <w:t xml:space="preserve">й правильный ответ дается балл. По сумме баллов в конце игры определяют победителя</w:t>
      </w:r>
      <w:r>
        <w:t xml:space="preserve">.</w:t>
      </w:r>
      <w:r/>
    </w:p>
    <w:p>
      <w:pPr>
        <w:pStyle w:val="627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«Здоровые привычки» </w:t>
      </w:r>
      <w:r>
        <w:rPr>
          <w:b/>
        </w:rPr>
      </w:r>
    </w:p>
    <w:p>
      <w:pPr>
        <w:jc w:val="both"/>
      </w:pPr>
      <w:r>
        <w:t xml:space="preserve">Ведущий раздает</w:t>
      </w:r>
      <w:r>
        <w:t xml:space="preserve"> детям карточки</w:t>
      </w:r>
      <w:r>
        <w:t xml:space="preserve"> с разными продуктами и просит </w:t>
      </w:r>
      <w:r>
        <w:t xml:space="preserve">их </w:t>
      </w:r>
      <w:r>
        <w:t xml:space="preserve">придумать здоровые привыч</w:t>
      </w:r>
      <w:r>
        <w:t xml:space="preserve">к</w:t>
      </w:r>
      <w:r>
        <w:t xml:space="preserve">и, связанные</w:t>
      </w:r>
      <w:r>
        <w:t xml:space="preserve"> с </w:t>
      </w:r>
      <w:r>
        <w:t xml:space="preserve">употреблением данного продукта</w:t>
      </w:r>
      <w:r>
        <w:t xml:space="preserve">.</w:t>
      </w:r>
      <w:r>
        <w:t xml:space="preserve"> Например, </w:t>
      </w:r>
      <w:r>
        <w:t xml:space="preserve">брать с собой на перекус яблочные дольки </w:t>
      </w:r>
      <w:r>
        <w:t xml:space="preserve">или заменить сладкий йогурт на йогурт без сахара. </w:t>
      </w:r>
      <w:r/>
    </w:p>
    <w:p>
      <w:pPr>
        <w:pStyle w:val="627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«Что лишнее»</w:t>
      </w:r>
      <w:r>
        <w:rPr>
          <w:b/>
        </w:rPr>
      </w:r>
    </w:p>
    <w:p>
      <w:pPr>
        <w:jc w:val="both"/>
      </w:pPr>
      <w:r>
        <w:t xml:space="preserve">Ведущий называет несколько здоровых продуктов и один вредный. Дети должны определить, какой </w:t>
      </w:r>
      <w:r>
        <w:t xml:space="preserve">из названных </w:t>
      </w:r>
      <w:r>
        <w:t xml:space="preserve">продукт</w:t>
      </w:r>
      <w:r>
        <w:t xml:space="preserve">ов</w:t>
      </w:r>
      <w:r>
        <w:t xml:space="preserve"> лишний и почему. </w:t>
      </w:r>
      <w:r/>
    </w:p>
    <w:p>
      <w:pPr>
        <w:pStyle w:val="627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«Кто быстрее назовет» </w:t>
      </w:r>
      <w:r>
        <w:rPr>
          <w:b/>
        </w:rPr>
      </w:r>
    </w:p>
    <w:p>
      <w:pPr>
        <w:jc w:val="both"/>
      </w:pPr>
      <w:r>
        <w:t xml:space="preserve">Ведущий</w:t>
      </w:r>
      <w:r>
        <w:t xml:space="preserve"> называет продукты с карточек, а дети должны на скорость определить, относится продукт к полезным или вредным. Кто назвал быстрее всех, тот получает карточку с указанным продуктом. В конце игры определяется победитель, который получил больше всех карточек.</w:t>
      </w:r>
      <w:r/>
    </w:p>
    <w:p>
      <w:pPr>
        <w:jc w:val="both"/>
      </w:pPr>
      <w:r/>
      <w:r/>
    </w:p>
    <w:p>
      <w:pPr>
        <w:jc w:val="both"/>
      </w:pPr>
      <w:r>
        <w:t xml:space="preserve">Данные</w:t>
      </w:r>
      <w:r>
        <w:t xml:space="preserve"> игры помогу</w:t>
      </w:r>
      <w:bookmarkStart w:id="0" w:name="_GoBack"/>
      <w:r/>
      <w:bookmarkEnd w:id="0"/>
      <w:r>
        <w:t xml:space="preserve">т детям лучше усвоить информацию о продуктах питания,</w:t>
      </w:r>
      <w:r>
        <w:t xml:space="preserve"> стимулируют интерес к выбору здоровых продуктов, а также разовьют внимание, </w:t>
      </w:r>
      <w:r>
        <w:t xml:space="preserve">логическое мышление</w:t>
      </w:r>
      <w:r>
        <w:t xml:space="preserve"> и способность рассуждать.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ascii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23"/>
    <w:link w:val="622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1"/>
    <w:next w:val="62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3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1"/>
    <w:next w:val="62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3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1"/>
    <w:next w:val="62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3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1"/>
    <w:next w:val="62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3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1"/>
    <w:next w:val="62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3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1"/>
    <w:next w:val="62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1"/>
    <w:next w:val="62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1"/>
    <w:next w:val="62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3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1"/>
    <w:next w:val="62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3"/>
    <w:link w:val="34"/>
    <w:uiPriority w:val="10"/>
    <w:rPr>
      <w:sz w:val="48"/>
      <w:szCs w:val="48"/>
    </w:rPr>
  </w:style>
  <w:style w:type="paragraph" w:styleId="36">
    <w:name w:val="Subtitle"/>
    <w:basedOn w:val="621"/>
    <w:next w:val="62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3"/>
    <w:link w:val="36"/>
    <w:uiPriority w:val="11"/>
    <w:rPr>
      <w:sz w:val="24"/>
      <w:szCs w:val="24"/>
    </w:rPr>
  </w:style>
  <w:style w:type="paragraph" w:styleId="38">
    <w:name w:val="Quote"/>
    <w:basedOn w:val="621"/>
    <w:next w:val="62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1"/>
    <w:next w:val="62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3"/>
    <w:link w:val="42"/>
    <w:uiPriority w:val="99"/>
  </w:style>
  <w:style w:type="paragraph" w:styleId="44">
    <w:name w:val="Footer"/>
    <w:basedOn w:val="62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3"/>
    <w:link w:val="44"/>
    <w:uiPriority w:val="99"/>
  </w:style>
  <w:style w:type="paragraph" w:styleId="46">
    <w:name w:val="Caption"/>
    <w:basedOn w:val="621"/>
    <w:next w:val="6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3"/>
    <w:uiPriority w:val="99"/>
    <w:unhideWhenUsed/>
    <w:rPr>
      <w:vertAlign w:val="superscript"/>
    </w:rPr>
  </w:style>
  <w:style w:type="paragraph" w:styleId="178">
    <w:name w:val="endnote text"/>
    <w:basedOn w:val="62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3"/>
    <w:uiPriority w:val="99"/>
    <w:semiHidden/>
    <w:unhideWhenUsed/>
    <w:rPr>
      <w:vertAlign w:val="superscript"/>
    </w:rPr>
  </w:style>
  <w:style w:type="paragraph" w:styleId="181">
    <w:name w:val="toc 1"/>
    <w:basedOn w:val="621"/>
    <w:next w:val="62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1"/>
    <w:next w:val="62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1"/>
    <w:next w:val="62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1"/>
    <w:next w:val="62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1"/>
    <w:next w:val="62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1"/>
    <w:next w:val="62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1"/>
    <w:next w:val="62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1"/>
    <w:next w:val="62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1"/>
    <w:next w:val="62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1"/>
    <w:next w:val="621"/>
    <w:uiPriority w:val="99"/>
    <w:unhideWhenUsed/>
    <w:pPr>
      <w:spacing w:after="0" w:afterAutospacing="0"/>
    </w:pPr>
  </w:style>
  <w:style w:type="paragraph" w:styleId="621" w:default="1">
    <w:name w:val="Normal"/>
    <w:qFormat/>
    <w:pPr>
      <w:spacing w:after="0" w:line="240" w:lineRule="auto"/>
    </w:pPr>
    <w:rPr>
      <w:rFonts w:ascii="Times New Roman" w:hAnsi="Times New Roman" w:cs="Times New Roman"/>
      <w:color w:val="000000"/>
      <w:sz w:val="24"/>
      <w:szCs w:val="20"/>
      <w:lang w:eastAsia="ru-RU"/>
    </w:rPr>
  </w:style>
  <w:style w:type="paragraph" w:styleId="622">
    <w:name w:val="Heading 1"/>
    <w:link w:val="626"/>
    <w:uiPriority w:val="9"/>
    <w:qFormat/>
    <w:pPr>
      <w:jc w:val="both"/>
      <w:spacing w:before="120" w:after="120" w:line="240" w:lineRule="auto"/>
      <w:outlineLvl w:val="0"/>
    </w:pPr>
    <w:rPr>
      <w:rFonts w:ascii="Times New Roman" w:hAnsi="Times New Roman"/>
      <w:b/>
    </w:rPr>
  </w:style>
  <w:style w:type="character" w:styleId="623" w:default="1">
    <w:name w:val="Default Paragraph Font"/>
    <w:uiPriority w:val="1"/>
    <w:semiHidden/>
    <w:unhideWhenUsed/>
  </w:style>
  <w:style w:type="table" w:styleId="62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5" w:default="1">
    <w:name w:val="No List"/>
    <w:uiPriority w:val="99"/>
    <w:semiHidden/>
    <w:unhideWhenUsed/>
  </w:style>
  <w:style w:type="character" w:styleId="626" w:customStyle="1">
    <w:name w:val="Заголовок 1 Знак"/>
    <w:link w:val="622"/>
    <w:uiPriority w:val="9"/>
    <w:rPr>
      <w:rFonts w:ascii="Times New Roman" w:hAnsi="Times New Roman"/>
      <w:b/>
    </w:rPr>
  </w:style>
  <w:style w:type="paragraph" w:styleId="627">
    <w:name w:val="List Paragraph"/>
    <w:basedOn w:val="621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Лозовая Дарья В.</dc:creator>
  <cp:keywords/>
  <dc:description/>
  <cp:lastModifiedBy>Дарья Лозовая</cp:lastModifiedBy>
  <cp:revision>5</cp:revision>
  <dcterms:created xsi:type="dcterms:W3CDTF">2024-06-03T08:06:00Z</dcterms:created>
  <dcterms:modified xsi:type="dcterms:W3CDTF">2024-06-03T08:25:58Z</dcterms:modified>
</cp:coreProperties>
</file>